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1D19A" w14:textId="50EFD23F" w:rsidR="00DA1A97" w:rsidRPr="00F015B5" w:rsidRDefault="00F015B5" w:rsidP="00F07239">
      <w:pPr>
        <w:jc w:val="center"/>
        <w:rPr>
          <w:rFonts w:ascii="Bahnschrift SemiBold" w:hAnsi="Bahnschrift SemiBold"/>
          <w:color w:val="81B3DB"/>
          <w:sz w:val="80"/>
          <w:szCs w:val="80"/>
        </w:rPr>
      </w:pPr>
      <w:r w:rsidRPr="00CD13F6">
        <w:rPr>
          <w:rFonts w:ascii="Britannic Bold" w:hAnsi="Britannic Bold"/>
          <w:noProof/>
          <w:color w:val="1F3864" w:themeColor="accent1" w:themeShade="80"/>
          <w:sz w:val="80"/>
          <w:szCs w:val="80"/>
        </w:rPr>
        <w:drawing>
          <wp:anchor distT="0" distB="0" distL="114300" distR="114300" simplePos="0" relativeHeight="251662336" behindDoc="1" locked="0" layoutInCell="1" allowOverlap="1" wp14:anchorId="062348C5" wp14:editId="152FB5F4">
            <wp:simplePos x="0" y="0"/>
            <wp:positionH relativeFrom="column">
              <wp:posOffset>-107950</wp:posOffset>
            </wp:positionH>
            <wp:positionV relativeFrom="paragraph">
              <wp:posOffset>655955</wp:posOffset>
            </wp:positionV>
            <wp:extent cx="1129030" cy="940435"/>
            <wp:effectExtent l="0" t="0" r="0" b="0"/>
            <wp:wrapTight wrapText="bothSides">
              <wp:wrapPolygon edited="0">
                <wp:start x="8382" y="0"/>
                <wp:lineTo x="6560" y="875"/>
                <wp:lineTo x="2916" y="5688"/>
                <wp:lineTo x="2916" y="9188"/>
                <wp:lineTo x="4738" y="14439"/>
                <wp:lineTo x="1093" y="17064"/>
                <wp:lineTo x="0" y="18377"/>
                <wp:lineTo x="0" y="21002"/>
                <wp:lineTo x="21138" y="21002"/>
                <wp:lineTo x="21138" y="17939"/>
                <wp:lineTo x="15672" y="14439"/>
                <wp:lineTo x="17494" y="8313"/>
                <wp:lineTo x="17858" y="6126"/>
                <wp:lineTo x="14214" y="1750"/>
                <wp:lineTo x="12027" y="0"/>
                <wp:lineTo x="8382" y="0"/>
              </wp:wrapPolygon>
            </wp:wrapTight>
            <wp:docPr id="6" name="Picture 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9030" cy="940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D13F6">
        <w:rPr>
          <w:color w:val="1F3864" w:themeColor="accent1" w:themeShade="80"/>
          <w:sz w:val="80"/>
          <w:szCs w:val="80"/>
        </w:rPr>
        <w:drawing>
          <wp:anchor distT="0" distB="0" distL="114300" distR="114300" simplePos="0" relativeHeight="251660288" behindDoc="1" locked="0" layoutInCell="1" allowOverlap="1" wp14:anchorId="383C419B" wp14:editId="125CFA01">
            <wp:simplePos x="0" y="0"/>
            <wp:positionH relativeFrom="margin">
              <wp:align>center</wp:align>
            </wp:positionH>
            <wp:positionV relativeFrom="paragraph">
              <wp:posOffset>673100</wp:posOffset>
            </wp:positionV>
            <wp:extent cx="8778875" cy="3787922"/>
            <wp:effectExtent l="0" t="0" r="3175" b="317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8875" cy="3787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A1A97" w:rsidRPr="00CD13F6">
        <w:rPr>
          <w:rFonts w:ascii="Bahnschrift SemiBold" w:hAnsi="Bahnschrift SemiBold"/>
          <w:color w:val="1F3864" w:themeColor="accent1" w:themeShade="80"/>
          <w:sz w:val="80"/>
          <w:szCs w:val="80"/>
        </w:rPr>
        <w:t>Chain of Custody</w:t>
      </w:r>
    </w:p>
    <w:p w14:paraId="28915FBA" w14:textId="1B619C39" w:rsidR="00DA1A97" w:rsidRDefault="00DA1A97" w:rsidP="00DA1A97">
      <w:pPr>
        <w:jc w:val="center"/>
        <w:rPr>
          <w:rFonts w:ascii="Bahnschrift SemiBold" w:hAnsi="Bahnschrift SemiBold"/>
          <w:color w:val="81B3DB"/>
          <w:sz w:val="96"/>
          <w:szCs w:val="96"/>
        </w:rPr>
      </w:pPr>
    </w:p>
    <w:p w14:paraId="0AB2E850" w14:textId="78495FD7" w:rsidR="00F015B5" w:rsidRDefault="00F015B5" w:rsidP="00DA1A97">
      <w:pPr>
        <w:jc w:val="center"/>
        <w:rPr>
          <w:rFonts w:ascii="Bahnschrift SemiBold" w:hAnsi="Bahnschrift SemiBold"/>
          <w:color w:val="81B3DB"/>
          <w:sz w:val="96"/>
          <w:szCs w:val="96"/>
        </w:rPr>
      </w:pPr>
    </w:p>
    <w:p w14:paraId="31EEBDDB" w14:textId="2EF6530D" w:rsidR="00F015B5" w:rsidRDefault="00F015B5" w:rsidP="00DA1A97">
      <w:pPr>
        <w:jc w:val="center"/>
        <w:rPr>
          <w:rFonts w:ascii="Bahnschrift SemiBold" w:hAnsi="Bahnschrift SemiBold"/>
          <w:color w:val="81B3DB"/>
          <w:sz w:val="96"/>
          <w:szCs w:val="96"/>
        </w:rPr>
      </w:pPr>
    </w:p>
    <w:p w14:paraId="3ADCE10E" w14:textId="46B2ACEE" w:rsidR="00F015B5" w:rsidRDefault="00F015B5" w:rsidP="00DA1A97">
      <w:pPr>
        <w:jc w:val="center"/>
        <w:rPr>
          <w:rFonts w:ascii="Bahnschrift SemiBold" w:hAnsi="Bahnschrift SemiBold"/>
          <w:color w:val="81B3DB"/>
          <w:sz w:val="96"/>
          <w:szCs w:val="96"/>
        </w:rPr>
      </w:pPr>
    </w:p>
    <w:p w14:paraId="7BEFB9FF" w14:textId="22C63CEF" w:rsidR="00F015B5" w:rsidRDefault="00F015B5" w:rsidP="00F015B5">
      <w:pPr>
        <w:rPr>
          <w:rFonts w:ascii="Bahnschrift SemiBold" w:hAnsi="Bahnschrift SemiBold"/>
          <w:color w:val="81B3DB"/>
        </w:rPr>
      </w:pPr>
    </w:p>
    <w:p w14:paraId="43360602" w14:textId="54E499AF" w:rsidR="00F015B5" w:rsidRPr="00CD2BD1" w:rsidRDefault="00F015B5" w:rsidP="00F015B5">
      <w:pPr>
        <w:rPr>
          <w:rFonts w:ascii="Bahnschrift SemiBold" w:hAnsi="Bahnschrift SemiBold"/>
          <w:sz w:val="20"/>
          <w:szCs w:val="20"/>
        </w:rPr>
      </w:pPr>
      <w:r w:rsidRPr="00CD2BD1">
        <w:rPr>
          <w:rFonts w:ascii="Bahnschrift SemiBold" w:hAnsi="Bahnschrift SemiBold"/>
          <w:sz w:val="20"/>
          <w:szCs w:val="20"/>
        </w:rPr>
        <w:t xml:space="preserve">By signing this document, I understand and accept G2 Analytical Standard Terms and Conditions. Terms and Conditions can be found at </w:t>
      </w:r>
      <w:hyperlink r:id="rId7" w:history="1">
        <w:r w:rsidRPr="00CD2BD1">
          <w:rPr>
            <w:rStyle w:val="Hyperlink"/>
            <w:rFonts w:ascii="Bahnschrift SemiBold" w:hAnsi="Bahnschrift SemiBold"/>
            <w:color w:val="auto"/>
            <w:sz w:val="20"/>
            <w:szCs w:val="20"/>
          </w:rPr>
          <w:t>https://www.g2analytical.com/</w:t>
        </w:r>
      </w:hyperlink>
      <w:r w:rsidRPr="00CD2BD1">
        <w:rPr>
          <w:rFonts w:ascii="Bahnschrift SemiBold" w:hAnsi="Bahnschrift SemiBold"/>
          <w:sz w:val="20"/>
          <w:szCs w:val="20"/>
        </w:rPr>
        <w:t xml:space="preserve"> or by email upon request. </w:t>
      </w:r>
    </w:p>
    <w:p w14:paraId="0873E03B" w14:textId="60E8BAB2" w:rsidR="00F015B5" w:rsidRPr="00CD2BD1" w:rsidRDefault="00CD2BD1" w:rsidP="00F015B5">
      <w:pPr>
        <w:spacing w:line="192" w:lineRule="auto"/>
        <w:rPr>
          <w:rFonts w:ascii="Bahnschrift SemiBold" w:hAnsi="Bahnschrift SemiBold"/>
          <w:sz w:val="20"/>
          <w:szCs w:val="20"/>
        </w:rPr>
      </w:pPr>
      <w:r w:rsidRPr="00CD2BD1">
        <w:rPr>
          <w:rFonts w:ascii="Bahnschrift SemiBold" w:hAnsi="Bahnschrift SemiBold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6DEDEC" wp14:editId="5B4F1C9F">
                <wp:simplePos x="0" y="0"/>
                <wp:positionH relativeFrom="column">
                  <wp:posOffset>5168900</wp:posOffset>
                </wp:positionH>
                <wp:positionV relativeFrom="paragraph">
                  <wp:posOffset>4445</wp:posOffset>
                </wp:positionV>
                <wp:extent cx="259080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937B90" id="Straight Connector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7pt,.35pt" to="611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hj4zwEAAAMEAAAOAAAAZHJzL2Uyb0RvYy54bWysU01vEzEQvSPxHyzfyW4ilZZVNj2kKhcE&#10;EYUf4HrHWUu2xxqbfPx7xk6yqQAJgXrx7tjz3sx7Hi/vD96JHVCyGHo5n7VSQNA42LDt5fdvj+/u&#10;pEhZhUE5DNDLIyR5v3r7ZrmPHSxwRDcACSYJqdvHXo45x65pkh7BqzTDCIEPDZJXmUPaNgOpPbN7&#10;1yza9n2zRxoioYaUePfhdChXld8Y0PmLMQmycL3k3nJdqa7PZW1WS9VtScXR6nMb6j+68MoGLjpR&#10;PaisxA+yv1F5qwkTmjzT6Bs0xmqoGljNvP1FzdOoIlQtbE6Kk03p9Wj1592GhB16eStFUJ6v6CmT&#10;stsxizWGwAYiidvi0z6mjtPXYUPnKMUNFdEHQ758WY44VG+Pk7dwyELz5uLmQ3vX8hXoy1lzBUZK&#10;+SOgF+Wnl86GIlt1avcpZS7GqZeUsu1CWRM6Ozxa52pQBgbWjsRO8VXnw7y0zLgXWRwVZFOEnFqv&#10;f/no4MT6FQxbwc3Oa/U6hFdOpTWEfOF1gbMLzHAHE7D9O/CcX6BQB/RfwBOiVsaQJ7C3AelP1a9W&#10;mFP+xYGT7mLBMw7HeqnVGp606tz5VZRRfhlX+PXtrn4CAAD//wMAUEsDBBQABgAIAAAAIQCyk/uI&#10;3AAAAAYBAAAPAAAAZHJzL2Rvd25yZXYueG1sTI9BS8NAEIXvgv9hGcGL2E2j1hKzKRLoxYNgI8Xj&#10;NjvNBrOzITtt0n/v5mSPH29475t8M7lOnHEIrScFy0UCAqn2pqVGwXe1fVyDCKzJ6M4TKrhggE1x&#10;e5PrzPiRvvC840bEEgqZVmCZ+0zKUFt0Oix8jxSzox+c5ohDI82gx1juOpkmyUo63VJcsLrH0mL9&#10;uzs5BT/Nw9N2X1E1lvx5XNnpsv94KZW6v5ve30AwTvx/DLN+VIciOh38iUwQnYL18jn+wgpeQcxx&#10;mqaRDzPLIpfX+sUfAAAA//8DAFBLAQItABQABgAIAAAAIQC2gziS/gAAAOEBAAATAAAAAAAAAAAA&#10;AAAAAAAAAABbQ29udGVudF9UeXBlc10ueG1sUEsBAi0AFAAGAAgAAAAhADj9If/WAAAAlAEAAAsA&#10;AAAAAAAAAAAAAAAALwEAAF9yZWxzLy5yZWxzUEsBAi0AFAAGAAgAAAAhAHB2GPjPAQAAAwQAAA4A&#10;AAAAAAAAAAAAAAAALgIAAGRycy9lMm9Eb2MueG1sUEsBAi0AFAAGAAgAAAAhALKT+4jcAAAABgEA&#10;AA8AAAAAAAAAAAAAAAAAKQ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 w:rsidR="00F015B5" w:rsidRPr="00CD2BD1">
        <w:rPr>
          <w:rFonts w:ascii="Bahnschrift SemiBold" w:hAnsi="Bahnschrift SemiBold"/>
          <w:sz w:val="20"/>
          <w:szCs w:val="20"/>
        </w:rPr>
        <w:t xml:space="preserve">                                                                                                                                                           First Name</w:t>
      </w:r>
      <w:r w:rsidR="00F015B5" w:rsidRPr="00CD2BD1">
        <w:rPr>
          <w:rFonts w:ascii="Bahnschrift SemiBold" w:hAnsi="Bahnschrift SemiBold"/>
          <w:sz w:val="20"/>
          <w:szCs w:val="20"/>
        </w:rPr>
        <w:tab/>
        <w:t xml:space="preserve">           Signature </w:t>
      </w:r>
      <w:r w:rsidR="00F015B5" w:rsidRPr="00CD2BD1">
        <w:rPr>
          <w:rFonts w:ascii="Bahnschrift SemiBold" w:hAnsi="Bahnschrift SemiBold"/>
          <w:sz w:val="20"/>
          <w:szCs w:val="20"/>
        </w:rPr>
        <w:tab/>
        <w:t>Date</w:t>
      </w:r>
    </w:p>
    <w:p w14:paraId="3A6B6C1B" w14:textId="0FB7D116" w:rsidR="00F015B5" w:rsidRPr="00CD2BD1" w:rsidRDefault="00F015B5" w:rsidP="00F015B5">
      <w:pPr>
        <w:spacing w:line="192" w:lineRule="auto"/>
        <w:rPr>
          <w:rFonts w:ascii="Bahnschrift SemiBold" w:hAnsi="Bahnschrift SemiBold"/>
          <w:sz w:val="20"/>
          <w:szCs w:val="20"/>
        </w:rPr>
      </w:pPr>
      <w:r w:rsidRPr="00CD2BD1">
        <w:rPr>
          <w:rFonts w:ascii="Bahnschrift SemiBold" w:hAnsi="Bahnschrift SemiBold"/>
          <w:sz w:val="20"/>
          <w:szCs w:val="20"/>
        </w:rPr>
        <w:t>*</w:t>
      </w:r>
      <w:r w:rsidRPr="00CD2BD1">
        <w:rPr>
          <w:rFonts w:ascii="Bahnschrift SemiBold" w:hAnsi="Bahnschrift SemiBold"/>
          <w:sz w:val="20"/>
          <w:szCs w:val="20"/>
          <w:u w:val="single"/>
        </w:rPr>
        <w:t>Farmers Package</w:t>
      </w:r>
      <w:r w:rsidRPr="00CD2BD1">
        <w:rPr>
          <w:rFonts w:ascii="Bahnschrift SemiBold" w:hAnsi="Bahnschrift SemiBold"/>
          <w:sz w:val="20"/>
          <w:szCs w:val="20"/>
        </w:rPr>
        <w:t>: 10 Cannabinoid Profile, Mycotoxin Screen, Water Activity, Moisture Analysis, Heavy Metals, Pesticide Screen, and Microbial Screen.</w:t>
      </w:r>
    </w:p>
    <w:p w14:paraId="5DB124BC" w14:textId="52EF8556" w:rsidR="00F015B5" w:rsidRPr="00F07239" w:rsidRDefault="00F015B5" w:rsidP="00F015B5">
      <w:pPr>
        <w:spacing w:line="192" w:lineRule="auto"/>
        <w:rPr>
          <w:rFonts w:ascii="Bahnschrift SemiBold" w:hAnsi="Bahnschrift SemiBold"/>
          <w:sz w:val="20"/>
          <w:szCs w:val="20"/>
        </w:rPr>
      </w:pPr>
      <w:r w:rsidRPr="00CD2BD1">
        <w:rPr>
          <w:rFonts w:ascii="Bahnschrift SemiBold" w:hAnsi="Bahnschrift SemiBold"/>
          <w:sz w:val="20"/>
          <w:szCs w:val="20"/>
        </w:rPr>
        <w:t>*</w:t>
      </w:r>
      <w:r w:rsidRPr="00CD2BD1">
        <w:rPr>
          <w:rFonts w:ascii="Bahnschrift SemiBold" w:hAnsi="Bahnschrift SemiBold"/>
          <w:sz w:val="20"/>
          <w:szCs w:val="20"/>
          <w:u w:val="single"/>
        </w:rPr>
        <w:t>Processors Package</w:t>
      </w:r>
      <w:r w:rsidRPr="00CD2BD1">
        <w:rPr>
          <w:rFonts w:ascii="Bahnschrift SemiBold" w:hAnsi="Bahnschrift SemiBold"/>
          <w:sz w:val="20"/>
          <w:szCs w:val="20"/>
        </w:rPr>
        <w:t xml:space="preserve">: </w:t>
      </w:r>
      <w:r w:rsidRPr="00CD2BD1">
        <w:rPr>
          <w:rFonts w:ascii="Bahnschrift SemiBold" w:hAnsi="Bahnschrift SemiBold"/>
          <w:sz w:val="20"/>
          <w:szCs w:val="20"/>
        </w:rPr>
        <w:t>10 Cannabinoid Profile, Mycotoxin Screen, Water Activity, Moisture Analysis,</w:t>
      </w:r>
      <w:r w:rsidR="00CD2BD1" w:rsidRPr="00CD2BD1">
        <w:rPr>
          <w:rFonts w:ascii="Bahnschrift SemiBold" w:hAnsi="Bahnschrift SemiBold"/>
          <w:sz w:val="20"/>
          <w:szCs w:val="20"/>
        </w:rPr>
        <w:t xml:space="preserve"> Residual Solvents,</w:t>
      </w:r>
      <w:r w:rsidRPr="00CD2BD1">
        <w:rPr>
          <w:rFonts w:ascii="Bahnschrift SemiBold" w:hAnsi="Bahnschrift SemiBold"/>
          <w:sz w:val="20"/>
          <w:szCs w:val="20"/>
        </w:rPr>
        <w:t xml:space="preserve"> Heavy Metals, Pesticide Screen, and Microbial Screen</w:t>
      </w:r>
    </w:p>
    <w:sectPr w:rsidR="00F015B5" w:rsidRPr="00F07239" w:rsidSect="00EE784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15C4D"/>
    <w:multiLevelType w:val="hybridMultilevel"/>
    <w:tmpl w:val="33E6898E"/>
    <w:lvl w:ilvl="0" w:tplc="DB5AB6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7060D7"/>
    <w:multiLevelType w:val="hybridMultilevel"/>
    <w:tmpl w:val="B178C498"/>
    <w:lvl w:ilvl="0" w:tplc="597428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84A"/>
    <w:rsid w:val="00A401BB"/>
    <w:rsid w:val="00CD13F6"/>
    <w:rsid w:val="00CD2BD1"/>
    <w:rsid w:val="00DA1A97"/>
    <w:rsid w:val="00EE784A"/>
    <w:rsid w:val="00F015B5"/>
    <w:rsid w:val="00F0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2974D"/>
  <w15:chartTrackingRefBased/>
  <w15:docId w15:val="{B1C5AEC2-65EF-4DAC-92EC-F92B41C6C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5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15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15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2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2analytical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MatthewTodd Griffin</dc:creator>
  <cp:keywords/>
  <dc:description/>
  <cp:lastModifiedBy>Matthew T Griffin</cp:lastModifiedBy>
  <cp:revision>4</cp:revision>
  <dcterms:created xsi:type="dcterms:W3CDTF">2021-06-03T18:18:00Z</dcterms:created>
  <dcterms:modified xsi:type="dcterms:W3CDTF">2021-06-09T18:44:00Z</dcterms:modified>
</cp:coreProperties>
</file>